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988" w:rsidRPr="00F93158" w:rsidRDefault="005A6DE6" w:rsidP="00CA02D1">
      <w:pPr>
        <w:ind w:left="1132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Załącznik nr 1a</w:t>
      </w:r>
      <w:r w:rsidR="00CA02D1" w:rsidRPr="00F93158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926CFF" w:rsidRPr="00CA02D1" w:rsidRDefault="00926CFF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62"/>
        <w:gridCol w:w="6521"/>
        <w:gridCol w:w="1843"/>
        <w:gridCol w:w="3686"/>
        <w:gridCol w:w="1842"/>
      </w:tblGrid>
      <w:tr w:rsidR="00CA02D1" w:rsidRPr="00CA02D1" w:rsidTr="00926CFF">
        <w:tc>
          <w:tcPr>
            <w:tcW w:w="56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521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Parametry techn</w:t>
            </w:r>
            <w:r w:rsidR="00E819A2">
              <w:rPr>
                <w:rFonts w:ascii="Times New Roman" w:hAnsi="Times New Roman" w:cs="Times New Roman"/>
                <w:b/>
              </w:rPr>
              <w:t>iczne samochodu osobowego powyżej 5 miejsc</w:t>
            </w:r>
          </w:p>
        </w:tc>
        <w:tc>
          <w:tcPr>
            <w:tcW w:w="1843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Opis</w:t>
            </w:r>
          </w:p>
        </w:tc>
        <w:tc>
          <w:tcPr>
            <w:tcW w:w="3686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Informacje, jakie muszą być zawarte</w:t>
            </w:r>
            <w:r w:rsidRPr="00CA02D1">
              <w:rPr>
                <w:rFonts w:ascii="Times New Roman" w:hAnsi="Times New Roman" w:cs="Times New Roman"/>
                <w:b/>
              </w:rPr>
              <w:br/>
              <w:t>w kolumnie nr 5</w:t>
            </w:r>
          </w:p>
        </w:tc>
        <w:tc>
          <w:tcPr>
            <w:tcW w:w="184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Oferta Wykonawcy</w:t>
            </w:r>
          </w:p>
        </w:tc>
      </w:tr>
      <w:tr w:rsidR="00CA02D1" w:rsidRPr="00CA02D1" w:rsidTr="00926CFF">
        <w:tc>
          <w:tcPr>
            <w:tcW w:w="56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6521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843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3686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842" w:type="dxa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A02D1">
              <w:rPr>
                <w:rFonts w:ascii="Times New Roman" w:hAnsi="Times New Roman" w:cs="Times New Roman"/>
                <w:b/>
                <w:i/>
              </w:rPr>
              <w:t>5</w:t>
            </w:r>
          </w:p>
        </w:tc>
      </w:tr>
      <w:tr w:rsidR="00CA02D1" w:rsidRPr="00CA02D1" w:rsidTr="00926CFF">
        <w:tc>
          <w:tcPr>
            <w:tcW w:w="14454" w:type="dxa"/>
            <w:gridSpan w:val="5"/>
            <w:vAlign w:val="center"/>
          </w:tcPr>
          <w:p w:rsidR="00CA02D1" w:rsidRPr="00CA02D1" w:rsidRDefault="00CA02D1" w:rsidP="00CA02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02D1">
              <w:rPr>
                <w:rFonts w:ascii="Times New Roman" w:hAnsi="Times New Roman" w:cs="Times New Roman"/>
                <w:b/>
              </w:rPr>
              <w:t>Dane techniczne</w:t>
            </w: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Silnik spełniający normę emisji min. Euro 6.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  <w:snapToGrid w:val="0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A02D1">
              <w:rPr>
                <w:rFonts w:ascii="Times New Roman" w:eastAsia="Times New Roman" w:hAnsi="Times New Roman" w:cs="Times New Roman"/>
                <w:lang w:eastAsia="pl-PL"/>
              </w:rPr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 xml:space="preserve">Moc silnika spalinowego [kW]. 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min. 120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CA02D1">
              <w:rPr>
                <w:rFonts w:ascii="Times New Roman" w:eastAsia="Times New Roman" w:hAnsi="Times New Roman" w:cs="Times New Roman"/>
                <w:lang w:eastAsia="pl-PL"/>
              </w:rPr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A02D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Nadwozie zamknięte typu „VAN” lub „MINIBUS”, 9 miejscowe.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A02D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Długość [mm].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5300 - 5600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CA02D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Szerokość (bez lusterek) [mm].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min. 1900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Wysokość [mm].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1900 - 2100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Rozstaw osi [mm].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min. 3400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Pojemność bagażnika [l].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min. 1000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ind w:right="-108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Pojemność zbiornika paliwa [l].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min. 60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ind w:right="-108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Drzwi boczne w drugim rzędzie przesuwne po stronie lewej i prawej, przeszklone.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2D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ind w:right="-108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Skrzynia biegów automatyczna.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F74B8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CA02D1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CA02D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left="1"/>
              <w:jc w:val="both"/>
              <w:outlineLvl w:val="8"/>
              <w:rPr>
                <w:rFonts w:ascii="Times New Roman" w:eastAsia="Calibri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eastAsia="Calibri" w:hAnsi="Times New Roman" w:cs="Times New Roman"/>
                <w:b w:val="0"/>
                <w:sz w:val="22"/>
                <w:szCs w:val="22"/>
              </w:rPr>
              <w:t xml:space="preserve">Kierownica umieszczona po lewej stronie pojazdu (samochód przystosowany do </w:t>
            </w: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ruchu prawostronnego).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926CFF">
        <w:tc>
          <w:tcPr>
            <w:tcW w:w="14454" w:type="dxa"/>
            <w:gridSpan w:val="5"/>
            <w:vAlign w:val="center"/>
          </w:tcPr>
          <w:p w:rsidR="00E819A2" w:rsidRPr="00926CFF" w:rsidRDefault="006736BA" w:rsidP="00E819A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Wyposażenie</w:t>
            </w: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jc w:val="both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Fabryczny komplet kół z oponami letnimi. Tarcze kół ze stopów lekkich o średnicy osadzenia nie mniejszej niż 17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". Opony fabrycznie nowe,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</w: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nie starsze niż z roku produkcji samochodu. Zamawiający wymaga zaoferowania opon, które otrzymały ocenę przyczepności na mokrej nawierzchni w klasie min. B. Zamawiający dopuszcza jedynie opony </w:t>
            </w: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wymienionych marek klasy Premium (producentów): Bridgestone, Continental, Dunlop, Goodyear, Michelin, Pirelli.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lastRenderedPageBreak/>
              <w:t>4 szt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F6B9E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Fabryczny komplet kół z oponami zimowymi. Tarcze kół ze stopów lekkich o średnicy osadzenia nie mniejszej niż 17". Opony fabrycznie nowe, nie starsze niż z roku produkcji samochodu. Zamawiający wymaga zaoferowania opon, któr</w:t>
            </w:r>
            <w:r>
              <w:rPr>
                <w:rFonts w:ascii="Times New Roman" w:hAnsi="Times New Roman" w:cs="Times New Roman"/>
              </w:rPr>
              <w:t>e otrzymały ocenę przyczepności</w:t>
            </w:r>
            <w:r>
              <w:rPr>
                <w:rFonts w:ascii="Times New Roman" w:hAnsi="Times New Roman" w:cs="Times New Roman"/>
              </w:rPr>
              <w:br/>
            </w:r>
            <w:r w:rsidRPr="00E819A2">
              <w:rPr>
                <w:rFonts w:ascii="Times New Roman" w:hAnsi="Times New Roman" w:cs="Times New Roman"/>
              </w:rPr>
              <w:t>na mokrej nawierzchni w klasie min. B. Zamawiający dopuszcza jedynie opony wymienionych marek klasy Premium (producentów): Bridgestone, Continental, Dunlop, Goodyear, Michelin, Pirelli.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 szt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"/>
              <w:tabs>
                <w:tab w:val="left" w:pos="708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E819A2">
              <w:rPr>
                <w:rFonts w:ascii="Times New Roman" w:hAnsi="Times New Roman" w:cs="Times New Roman"/>
              </w:rPr>
              <w:t>Fabryczne pełnowymiarowe koło zapasowe zamon</w:t>
            </w:r>
            <w:r>
              <w:rPr>
                <w:rFonts w:ascii="Times New Roman" w:hAnsi="Times New Roman" w:cs="Times New Roman"/>
              </w:rPr>
              <w:t xml:space="preserve">towane w pojeździe, tarcza koła </w:t>
            </w:r>
            <w:r w:rsidRPr="00E819A2">
              <w:rPr>
                <w:rFonts w:ascii="Times New Roman" w:hAnsi="Times New Roman" w:cs="Times New Roman"/>
              </w:rPr>
              <w:t>ze stopów lekkich o ś</w:t>
            </w:r>
            <w:r>
              <w:rPr>
                <w:rFonts w:ascii="Times New Roman" w:hAnsi="Times New Roman" w:cs="Times New Roman"/>
              </w:rPr>
              <w:t>rednicy osadzenia nie mniejszej</w:t>
            </w:r>
            <w:r>
              <w:rPr>
                <w:rFonts w:ascii="Times New Roman" w:hAnsi="Times New Roman" w:cs="Times New Roman"/>
              </w:rPr>
              <w:br/>
            </w:r>
            <w:r w:rsidRPr="00E819A2">
              <w:rPr>
                <w:rFonts w:ascii="Times New Roman" w:hAnsi="Times New Roman" w:cs="Times New Roman"/>
              </w:rPr>
              <w:t>niż 17”, marka i model opony taki sam jak kół letnich lub zimowych.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hanging="13"/>
              <w:jc w:val="both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Tarcze kół o jednakowym wzorze i rozmiarze dla kół letnich, zimowych i koła zapasowego.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hanging="13"/>
              <w:jc w:val="both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Tapicerka foteli, wzór stonowany, w kolorach powszechnie uważanych za ciemne (czarny, szary, grafit).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hanging="13"/>
              <w:jc w:val="both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Fotel kierowcy z podłokietnikiem z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regulacją odcinka lędźwiowego,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</w: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z możliwością regulacji wysokości siedziska.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212F5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hanging="13"/>
              <w:jc w:val="both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Podwójna kanapa pasażera z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przodu, z dodatkowym schowkiem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</w: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pod siedziskiem.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hanging="13"/>
              <w:jc w:val="both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Przestrzeń pasażerska wyłożona tapicerowana.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hanging="13"/>
              <w:jc w:val="both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sz w:val="22"/>
                <w:szCs w:val="22"/>
              </w:rPr>
              <w:t>Kierownica wielofunkcyjna skórzana z regulacją w dwóch płaszczyznach.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Nagwek9"/>
              <w:ind w:hanging="13"/>
              <w:jc w:val="both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Elektrycznie sterowane szyby boczne – przednie.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Przyciemniane szyby tylne oraz od słupka B do tyłu pojazdu.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Lusterka zewnętrzne elektrycznie regulowane i</w:t>
            </w:r>
            <w:r>
              <w:rPr>
                <w:rFonts w:ascii="Times New Roman" w:hAnsi="Times New Roman" w:cs="Times New Roman"/>
              </w:rPr>
              <w:t xml:space="preserve"> podgrzewane, składane, obudowa </w:t>
            </w:r>
            <w:r w:rsidRPr="00E819A2">
              <w:rPr>
                <w:rFonts w:ascii="Times New Roman" w:hAnsi="Times New Roman" w:cs="Times New Roman"/>
              </w:rPr>
              <w:t>w kolorze nadwozia.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Lusterko wewnętrzne wsteczne.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C145CD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Czujnik deszczu i zmierzchu.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Lakier metalizowany lub per</w:t>
            </w:r>
            <w:r>
              <w:rPr>
                <w:rFonts w:ascii="Times New Roman" w:hAnsi="Times New Roman" w:cs="Times New Roman"/>
              </w:rPr>
              <w:t>łowy. Kolor powszechnie uważany</w:t>
            </w:r>
            <w:r>
              <w:rPr>
                <w:rFonts w:ascii="Times New Roman" w:hAnsi="Times New Roman" w:cs="Times New Roman"/>
              </w:rPr>
              <w:br/>
            </w:r>
            <w:r w:rsidRPr="00E819A2">
              <w:rPr>
                <w:rFonts w:ascii="Times New Roman" w:hAnsi="Times New Roman" w:cs="Times New Roman"/>
              </w:rPr>
              <w:t>za czarny, grafitowy lub ciemnoszary.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28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Zderzaki w kolorze nadwozia.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 xml:space="preserve">Fabryczne relingi dachowe lub rozwiązanie </w:t>
            </w:r>
            <w:r>
              <w:rPr>
                <w:rFonts w:ascii="Times New Roman" w:hAnsi="Times New Roman" w:cs="Times New Roman"/>
              </w:rPr>
              <w:t xml:space="preserve">równoważne umożliwiające montaż </w:t>
            </w:r>
            <w:r w:rsidRPr="00E819A2">
              <w:rPr>
                <w:rFonts w:ascii="Times New Roman" w:hAnsi="Times New Roman" w:cs="Times New Roman"/>
              </w:rPr>
              <w:t>np. bagażnika dachowego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Brak oznaczeń modelu i silnika na nadwoziu.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Centralny zamek sterowany pilotem.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Komputer pokładowy z kolorowym wyświetlaczem, wskazujący podstawowe parametry samochodu (menu w języku polskim).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Klimatyzacja z dodatkowymi nawiewami dla tylnej przestrzeni pasażerskiej.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Dodatkowe ogrzewanie dla tylnej przestrzeni pasażerskiej.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Światła mijania w technologii LED lub laserowe z automatyczną regulacją położenia zależną od obciążenia.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Światła przeciwmgłowe przednie.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13196F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Automatyczna zmiana świateł z dziennych na mijania.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Kamera cofania z wizualizacją na wyświetlaczu fabrycznym.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Czujniki parkowania (przód, tył) z wizualizacją na wyświetlaczu fabrycznym.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Radio lub system multimedialny:</w:t>
            </w:r>
          </w:p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- z kolorowym wyświetlaczem</w:t>
            </w:r>
          </w:p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- umożliwiający odbiór stacji radiowych FM oraz DAB,</w:t>
            </w:r>
          </w:p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- z obsługą urządzeń wyposażonych w systemy Android Auto lub CarPlay iOS,</w:t>
            </w:r>
          </w:p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- z wbudowana nawigacją.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D8160A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Gniazdo zasilające 12V lub 230V w bagażniku.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Gniazdo 12V lub USB dla każdego rzędu siedzeń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Fabryczny komplet dywaników gumowych oraz wkład gumowy.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44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 xml:space="preserve">Poduszki powietrzne kierowcy i pasażera z przodu. 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 xml:space="preserve">Poduszki boczne dla pierwszego rzędu 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System zapobiegania kolizji z przodu samochodu ze wspomaganiem hamowania.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System kontroli martwego pola.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Trójkąt ostrzegawczy, apteczka, gaśnica, fabryczny zestaw narzędzi zawierający klucz do kół, podnośnik - zamontowane w samochodzie oraz kamizelka odblaskowa dla każdego miejsca.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140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926CFF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Sygnały uprzywilejowania w ruchu drogowym spełniające wymogi prawne wymagane na terenie RP:</w:t>
            </w:r>
          </w:p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1) manipulator z mikrofonem oferujący komplet funkcji (sterowanie sygnalizacją świetlną i dźwiękową oraz umożliwiający</w:t>
            </w:r>
            <w:r>
              <w:rPr>
                <w:rFonts w:ascii="Times New Roman" w:hAnsi="Times New Roman"/>
              </w:rPr>
              <w:t xml:space="preserve"> podawanie komunikatów słownych </w:t>
            </w:r>
            <w:r w:rsidRPr="00E819A2">
              <w:rPr>
                <w:rFonts w:ascii="Times New Roman" w:hAnsi="Times New Roman"/>
              </w:rPr>
              <w:t>na zewnątrz samochodu poprzez mikrofon),</w:t>
            </w:r>
          </w:p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2) wzmacniacz oraz głośnik kompaktowy o mocy min. 2 x 100 W,</w:t>
            </w:r>
          </w:p>
          <w:p w:rsidR="00E819A2" w:rsidRPr="00E819A2" w:rsidRDefault="00E819A2" w:rsidP="00E819A2">
            <w:pPr>
              <w:pStyle w:val="Bezodstpw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3) lampy typu NANOLED z bezbarwnymi kloszami:</w:t>
            </w:r>
          </w:p>
          <w:p w:rsidR="00E819A2" w:rsidRPr="00E819A2" w:rsidRDefault="00E819A2" w:rsidP="00E819A2">
            <w:pPr>
              <w:pStyle w:val="Bezodstpw"/>
              <w:numPr>
                <w:ilvl w:val="0"/>
                <w:numId w:val="1"/>
              </w:numPr>
              <w:tabs>
                <w:tab w:val="clear" w:pos="814"/>
                <w:tab w:val="num" w:pos="463"/>
              </w:tabs>
              <w:ind w:left="463" w:hanging="283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lampa typu LED 2 szt.- (barw</w:t>
            </w:r>
            <w:r w:rsidR="00AE489A">
              <w:rPr>
                <w:rFonts w:ascii="Times New Roman" w:hAnsi="Times New Roman"/>
              </w:rPr>
              <w:t>a niebieska), wraz z mocowaniem</w:t>
            </w:r>
            <w:r w:rsidR="00AE489A">
              <w:rPr>
                <w:rFonts w:ascii="Times New Roman" w:hAnsi="Times New Roman"/>
              </w:rPr>
              <w:br/>
            </w:r>
            <w:r w:rsidRPr="00E819A2">
              <w:rPr>
                <w:rFonts w:ascii="Times New Roman" w:hAnsi="Times New Roman"/>
              </w:rPr>
              <w:t>w ramce tablicy rejestracyjnej,</w:t>
            </w:r>
          </w:p>
          <w:p w:rsidR="00E819A2" w:rsidRPr="00E819A2" w:rsidRDefault="00E819A2" w:rsidP="00E819A2">
            <w:pPr>
              <w:pStyle w:val="Bezodstpw"/>
              <w:numPr>
                <w:ilvl w:val="0"/>
                <w:numId w:val="1"/>
              </w:numPr>
              <w:tabs>
                <w:tab w:val="clear" w:pos="814"/>
                <w:tab w:val="num" w:pos="463"/>
              </w:tabs>
              <w:ind w:left="463" w:hanging="283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lampa typu LED 2 szt.- (barwa niebieska),</w:t>
            </w:r>
          </w:p>
          <w:p w:rsidR="00E819A2" w:rsidRPr="00E819A2" w:rsidRDefault="00E819A2" w:rsidP="00E819A2">
            <w:pPr>
              <w:pStyle w:val="Bezodstpw"/>
              <w:numPr>
                <w:ilvl w:val="0"/>
                <w:numId w:val="1"/>
              </w:numPr>
              <w:tabs>
                <w:tab w:val="clear" w:pos="814"/>
                <w:tab w:val="num" w:pos="463"/>
              </w:tabs>
              <w:ind w:left="463" w:hanging="283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lampa typu LED 2 szt.- (barwa niebieska), z osłonami ograniczającymi przebłyski do wnętrza do montażu na przedniej szybie,</w:t>
            </w:r>
          </w:p>
          <w:p w:rsidR="00E819A2" w:rsidRPr="00E819A2" w:rsidRDefault="00E819A2" w:rsidP="00E819A2">
            <w:pPr>
              <w:pStyle w:val="Bezodstpw"/>
              <w:numPr>
                <w:ilvl w:val="0"/>
                <w:numId w:val="1"/>
              </w:numPr>
              <w:tabs>
                <w:tab w:val="clear" w:pos="814"/>
                <w:tab w:val="num" w:pos="463"/>
              </w:tabs>
              <w:ind w:left="463" w:hanging="283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 xml:space="preserve">lampa typu LED 4 szt.- (barwa niebieska), z osłonami ograniczającymi przebłyski </w:t>
            </w:r>
            <w:r w:rsidR="00AE489A">
              <w:rPr>
                <w:rFonts w:ascii="Times New Roman" w:hAnsi="Times New Roman"/>
              </w:rPr>
              <w:t>do wnętrza do montażu na tylnej</w:t>
            </w:r>
            <w:r w:rsidR="00AE489A">
              <w:rPr>
                <w:rFonts w:ascii="Times New Roman" w:hAnsi="Times New Roman"/>
              </w:rPr>
              <w:br/>
            </w:r>
            <w:r w:rsidRPr="00E819A2">
              <w:rPr>
                <w:rFonts w:ascii="Times New Roman" w:hAnsi="Times New Roman"/>
              </w:rPr>
              <w:t>oraz bocznych szybach,</w:t>
            </w:r>
          </w:p>
          <w:p w:rsidR="00E819A2" w:rsidRPr="00E819A2" w:rsidRDefault="00E819A2" w:rsidP="00E819A2">
            <w:pPr>
              <w:pStyle w:val="Bezodstpw"/>
              <w:numPr>
                <w:ilvl w:val="0"/>
                <w:numId w:val="1"/>
              </w:numPr>
              <w:tabs>
                <w:tab w:val="clear" w:pos="814"/>
                <w:tab w:val="num" w:pos="463"/>
              </w:tabs>
              <w:ind w:left="463" w:hanging="283"/>
              <w:jc w:val="both"/>
              <w:rPr>
                <w:rFonts w:ascii="Times New Roman" w:hAnsi="Times New Roman"/>
              </w:rPr>
            </w:pPr>
            <w:r w:rsidRPr="00E819A2">
              <w:rPr>
                <w:rFonts w:ascii="Times New Roman" w:hAnsi="Times New Roman"/>
              </w:rPr>
              <w:t>lampa dachowa magnetyczna typu LED 2 szt. (barwa niebieska</w:t>
            </w:r>
            <w:r w:rsidR="00AE489A">
              <w:rPr>
                <w:rFonts w:ascii="Times New Roman" w:hAnsi="Times New Roman"/>
              </w:rPr>
              <w:t xml:space="preserve">) wysokość </w:t>
            </w:r>
            <w:r w:rsidRPr="00E819A2">
              <w:rPr>
                <w:rFonts w:ascii="Times New Roman" w:hAnsi="Times New Roman"/>
              </w:rPr>
              <w:t>max. 70mm.,</w:t>
            </w:r>
          </w:p>
          <w:p w:rsidR="00E819A2" w:rsidRPr="00E819A2" w:rsidRDefault="00E819A2" w:rsidP="00E819A2">
            <w:pPr>
              <w:pStyle w:val="Bezodstpw"/>
              <w:ind w:left="18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E819A2" w:rsidRPr="00E819A2" w:rsidRDefault="00E819A2" w:rsidP="00E819A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Asortyment zdeponowany w bagażniku samochodu do opcjonalnego późniejszego montażu.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</w:pP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FD6EA3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DF0B3E">
        <w:tc>
          <w:tcPr>
            <w:tcW w:w="14454" w:type="dxa"/>
            <w:gridSpan w:val="5"/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3158">
              <w:rPr>
                <w:rFonts w:ascii="Times New Roman" w:hAnsi="Times New Roman" w:cs="Times New Roman"/>
                <w:b/>
              </w:rPr>
              <w:t>Informacje dodatkowe</w:t>
            </w: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Samochód fabrycznie nowy nie starszy niż z 2024 r.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sz w:val="22"/>
                <w:szCs w:val="22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Dokumenty umożliwiacie rejestrację samochodu na terenie RP.</w:t>
            </w:r>
          </w:p>
        </w:tc>
        <w:tc>
          <w:tcPr>
            <w:tcW w:w="1843" w:type="dxa"/>
            <w:vAlign w:val="center"/>
          </w:tcPr>
          <w:p w:rsidR="00E819A2" w:rsidRPr="005A6DE6" w:rsidRDefault="00E819A2" w:rsidP="00E819A2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sz w:val="22"/>
                <w:szCs w:val="22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Odbiór samochodu w siedzibie Zamawiającego</w:t>
            </w:r>
            <w:r>
              <w:rPr>
                <w:rFonts w:ascii="Times New Roman" w:hAnsi="Times New Roman" w:cs="Times New Roman"/>
              </w:rPr>
              <w:t>,</w:t>
            </w:r>
            <w:r w:rsidRPr="00E819A2">
              <w:rPr>
                <w:rFonts w:ascii="Times New Roman" w:hAnsi="Times New Roman" w:cs="Times New Roman"/>
              </w:rPr>
              <w:t xml:space="preserve"> Warszawa </w:t>
            </w:r>
            <w:r>
              <w:rPr>
                <w:rFonts w:ascii="Times New Roman" w:hAnsi="Times New Roman" w:cs="Times New Roman"/>
              </w:rPr>
              <w:t>(00 - 463)</w:t>
            </w:r>
            <w:r>
              <w:rPr>
                <w:rFonts w:ascii="Times New Roman" w:hAnsi="Times New Roman" w:cs="Times New Roman"/>
              </w:rPr>
              <w:br/>
            </w:r>
            <w:r w:rsidRPr="00E819A2">
              <w:rPr>
                <w:rFonts w:ascii="Times New Roman" w:hAnsi="Times New Roman" w:cs="Times New Roman"/>
              </w:rPr>
              <w:t>ul. Podchorążych 32.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sz w:val="22"/>
                <w:szCs w:val="22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Instrukcja obsługi samochodu w języku polskim - wersja elektroniczna lub książkowa.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Gwarancja mechaniczna (m-ce).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pStyle w:val="Nagwek9"/>
              <w:outlineLvl w:val="8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E819A2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min. 24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Gwarancja na perforację nadwozia (m-ce).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min. 120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Gwarancja na powłokę lakierniczą (m-ce).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min. 24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9A2" w:rsidTr="001320F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9A2" w:rsidRPr="00F93158" w:rsidRDefault="00E819A2" w:rsidP="00E819A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21" w:type="dxa"/>
            <w:vAlign w:val="center"/>
          </w:tcPr>
          <w:p w:rsidR="00E819A2" w:rsidRPr="00E819A2" w:rsidRDefault="00E819A2" w:rsidP="00E819A2">
            <w:pPr>
              <w:jc w:val="both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Wykonawca wskaże min. 2 serwisy do wykonywan</w:t>
            </w:r>
            <w:r>
              <w:rPr>
                <w:rFonts w:ascii="Times New Roman" w:hAnsi="Times New Roman" w:cs="Times New Roman"/>
              </w:rPr>
              <w:t>ia obsług i napraw w odległości</w:t>
            </w:r>
            <w:r w:rsidR="00AE489A">
              <w:rPr>
                <w:rFonts w:ascii="Times New Roman" w:hAnsi="Times New Roman" w:cs="Times New Roman"/>
              </w:rPr>
              <w:t xml:space="preserve"> </w:t>
            </w:r>
            <w:r w:rsidRPr="00E819A2">
              <w:rPr>
                <w:rFonts w:ascii="Times New Roman" w:hAnsi="Times New Roman" w:cs="Times New Roman"/>
              </w:rPr>
              <w:t>do 30 km od siedziby Zamawiającego.</w:t>
            </w:r>
          </w:p>
        </w:tc>
        <w:tc>
          <w:tcPr>
            <w:tcW w:w="1843" w:type="dxa"/>
            <w:vAlign w:val="center"/>
          </w:tcPr>
          <w:p w:rsidR="00E819A2" w:rsidRP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E819A2"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3686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t>Wpisać TAK (gdy spełnia)</w:t>
            </w:r>
            <w:r w:rsidRPr="00B853E2">
              <w:rPr>
                <w:rFonts w:ascii="Times New Roman" w:eastAsia="Times New Roman" w:hAnsi="Times New Roman" w:cs="Times New Roman"/>
                <w:lang w:eastAsia="pl-PL"/>
              </w:rPr>
              <w:br/>
              <w:t>lub NIE (gdy nie spełnia wymagań)</w:t>
            </w:r>
          </w:p>
        </w:tc>
        <w:tc>
          <w:tcPr>
            <w:tcW w:w="1842" w:type="dxa"/>
            <w:vAlign w:val="center"/>
          </w:tcPr>
          <w:p w:rsidR="00E819A2" w:rsidRDefault="00E819A2" w:rsidP="00E819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02D1" w:rsidRPr="00F93158" w:rsidRDefault="00CA02D1" w:rsidP="00F9315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93158" w:rsidRDefault="00F93158" w:rsidP="00F9315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AE489A" w:rsidRPr="00F93158" w:rsidRDefault="00AE489A" w:rsidP="00F9315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5349D" w:rsidRPr="0065349D" w:rsidRDefault="0065349D" w:rsidP="0065349D">
      <w:pPr>
        <w:spacing w:before="60" w:after="0" w:line="240" w:lineRule="auto"/>
        <w:ind w:left="991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534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</w:t>
      </w:r>
      <w:r w:rsidRPr="006534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.............................................</w:t>
      </w:r>
    </w:p>
    <w:p w:rsidR="0065349D" w:rsidRPr="0065349D" w:rsidRDefault="0065349D" w:rsidP="006534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65349D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podpis elektroniczny kwalifikowany </w:t>
      </w:r>
    </w:p>
    <w:p w:rsidR="0065349D" w:rsidRPr="0065349D" w:rsidRDefault="0065349D" w:rsidP="006534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65349D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lub podpis zaufany lub osobisty</w:t>
      </w:r>
    </w:p>
    <w:p w:rsidR="0065349D" w:rsidRPr="0065349D" w:rsidRDefault="0065349D" w:rsidP="0065349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65349D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osoby/-ób uprawnionej/-ych</w:t>
      </w:r>
    </w:p>
    <w:p w:rsidR="0065349D" w:rsidRPr="0065349D" w:rsidRDefault="0065349D" w:rsidP="0065349D">
      <w:pPr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16"/>
          <w:szCs w:val="16"/>
          <w:lang w:eastAsia="pl-PL"/>
        </w:rPr>
      </w:pPr>
      <w:r w:rsidRPr="0065349D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do reprezentowania Wykonawcy lub pełnomocnika</w:t>
      </w:r>
    </w:p>
    <w:p w:rsidR="00F93158" w:rsidRPr="00F93158" w:rsidRDefault="00F93158" w:rsidP="0065349D">
      <w:pPr>
        <w:spacing w:after="0"/>
        <w:ind w:left="10620" w:firstLine="708"/>
        <w:rPr>
          <w:rFonts w:ascii="Times New Roman" w:eastAsia="Calibri" w:hAnsi="Times New Roman" w:cs="Times New Roman"/>
          <w:b/>
          <w:color w:val="000000"/>
          <w:sz w:val="20"/>
          <w:szCs w:val="24"/>
        </w:rPr>
      </w:pPr>
    </w:p>
    <w:sectPr w:rsidR="00F93158" w:rsidRPr="00F93158" w:rsidSect="00926CFF">
      <w:footerReference w:type="default" r:id="rId7"/>
      <w:pgSz w:w="16838" w:h="11906" w:orient="landscape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158" w:rsidRDefault="00F93158" w:rsidP="00F93158">
      <w:pPr>
        <w:spacing w:after="0" w:line="240" w:lineRule="auto"/>
      </w:pPr>
      <w:r>
        <w:separator/>
      </w:r>
    </w:p>
  </w:endnote>
  <w:endnote w:type="continuationSeparator" w:id="0">
    <w:p w:rsidR="00F93158" w:rsidRDefault="00F93158" w:rsidP="00F93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176241366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93158" w:rsidRPr="008027B1" w:rsidRDefault="003C46F3" w:rsidP="008027B1">
            <w:pPr>
              <w:pStyle w:val="Stopka"/>
              <w:pBdr>
                <w:top w:val="thinThickSmallGap" w:sz="24" w:space="1" w:color="auto"/>
              </w:pBd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>/2024/ZP</w:t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 w:rsidRP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8027B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053932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5</w: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F93158" w:rsidRPr="008027B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053932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5</w:t>
            </w:r>
            <w:r w:rsidR="00F93158" w:rsidRPr="008027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158" w:rsidRDefault="00F93158" w:rsidP="00F93158">
      <w:pPr>
        <w:spacing w:after="0" w:line="240" w:lineRule="auto"/>
      </w:pPr>
      <w:r>
        <w:separator/>
      </w:r>
    </w:p>
  </w:footnote>
  <w:footnote w:type="continuationSeparator" w:id="0">
    <w:p w:rsidR="00F93158" w:rsidRDefault="00F93158" w:rsidP="00F931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F431A"/>
    <w:multiLevelType w:val="hybridMultilevel"/>
    <w:tmpl w:val="084478CE"/>
    <w:lvl w:ilvl="0" w:tplc="04150001">
      <w:start w:val="1"/>
      <w:numFmt w:val="bullet"/>
      <w:lvlText w:val=""/>
      <w:lvlJc w:val="left"/>
      <w:pPr>
        <w:tabs>
          <w:tab w:val="num" w:pos="814"/>
        </w:tabs>
        <w:ind w:left="81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C8"/>
    <w:rsid w:val="00053932"/>
    <w:rsid w:val="001211C8"/>
    <w:rsid w:val="003C46F3"/>
    <w:rsid w:val="005A6DE6"/>
    <w:rsid w:val="0065349D"/>
    <w:rsid w:val="006736BA"/>
    <w:rsid w:val="00780988"/>
    <w:rsid w:val="008027B1"/>
    <w:rsid w:val="008703D2"/>
    <w:rsid w:val="00926CFF"/>
    <w:rsid w:val="00AE489A"/>
    <w:rsid w:val="00CA02D1"/>
    <w:rsid w:val="00E819A2"/>
    <w:rsid w:val="00F9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0F3E1FC-2D49-4AC1-9444-123944C3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02D1"/>
  </w:style>
  <w:style w:type="paragraph" w:styleId="Nagwek9">
    <w:name w:val="heading 9"/>
    <w:basedOn w:val="Normalny"/>
    <w:next w:val="Normalny"/>
    <w:link w:val="Nagwek9Znak"/>
    <w:qFormat/>
    <w:rsid w:val="00CA02D1"/>
    <w:pPr>
      <w:keepNext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0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CA02D1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93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158"/>
  </w:style>
  <w:style w:type="paragraph" w:styleId="Stopka">
    <w:name w:val="footer"/>
    <w:basedOn w:val="Normalny"/>
    <w:link w:val="StopkaZnak"/>
    <w:uiPriority w:val="99"/>
    <w:unhideWhenUsed/>
    <w:rsid w:val="00F93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158"/>
  </w:style>
  <w:style w:type="paragraph" w:styleId="Bezodstpw">
    <w:name w:val="No Spacing"/>
    <w:uiPriority w:val="1"/>
    <w:qFormat/>
    <w:rsid w:val="00E819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1377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Pietosa Mariusz</dc:creator>
  <cp:keywords/>
  <dc:description/>
  <cp:lastModifiedBy>Noworyta Aleksander</cp:lastModifiedBy>
  <cp:revision>2</cp:revision>
  <dcterms:created xsi:type="dcterms:W3CDTF">2024-11-27T07:42:00Z</dcterms:created>
  <dcterms:modified xsi:type="dcterms:W3CDTF">2024-11-27T07:42:00Z</dcterms:modified>
</cp:coreProperties>
</file>